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5" w:rsidRPr="00B42A95" w:rsidRDefault="00B42A95" w:rsidP="00B42A95">
      <w:pPr>
        <w:rPr>
          <w:b/>
        </w:rPr>
      </w:pPr>
      <w:r w:rsidRPr="00B42A95">
        <w:rPr>
          <w:b/>
        </w:rPr>
        <w:t>2023 YILI</w:t>
      </w:r>
      <w:r w:rsidRPr="00B42A95">
        <w:rPr>
          <w:b/>
        </w:rPr>
        <w:t xml:space="preserve"> DEFTER TUTMA VE SINIF ATLAMA </w:t>
      </w:r>
      <w:proofErr w:type="gramStart"/>
      <w:r w:rsidRPr="00B42A95">
        <w:rPr>
          <w:b/>
        </w:rPr>
        <w:t>HADLERİ ;</w:t>
      </w:r>
      <w:proofErr w:type="gramEnd"/>
      <w:r w:rsidRPr="00B42A95">
        <w:rPr>
          <w:b/>
        </w:rPr>
        <w:t xml:space="preserve"> </w:t>
      </w:r>
    </w:p>
    <w:p w:rsidR="00B42A95" w:rsidRPr="00B42A95" w:rsidRDefault="00B42A95" w:rsidP="00B42A95">
      <w:pPr>
        <w:rPr>
          <w:b/>
        </w:rPr>
      </w:pPr>
      <w:r w:rsidRPr="00B42A95">
        <w:rPr>
          <w:b/>
        </w:rPr>
        <w:t xml:space="preserve">1)- İŞLETME ESASINDAN </w:t>
      </w:r>
      <w:r w:rsidRPr="00B42A95">
        <w:rPr>
          <w:b/>
        </w:rPr>
        <w:t>BİLANÇO ESASINA GEÇİŞ ŞARTLARI:</w:t>
      </w:r>
    </w:p>
    <w:p w:rsidR="00B42A95" w:rsidRPr="00B42A95" w:rsidRDefault="00B42A95" w:rsidP="00B42A95">
      <w:pPr>
        <w:rPr>
          <w:b/>
        </w:rPr>
      </w:pPr>
      <w:r w:rsidRPr="00B42A95">
        <w:rPr>
          <w:b/>
        </w:rPr>
        <w:t>VUK 177/1. SATIN ALDIKLARI MALLARI OLDUĞU GİBİ</w:t>
      </w:r>
      <w:r w:rsidRPr="00B42A95">
        <w:rPr>
          <w:b/>
        </w:rPr>
        <w:t xml:space="preserve"> VEYA İŞLEDİKTEN SONRA SATANLAR</w:t>
      </w:r>
    </w:p>
    <w:p w:rsidR="00B42A95" w:rsidRDefault="00B42A95" w:rsidP="00B42A95">
      <w:r>
        <w:t>2022 Yılı Yıllık Alış tutarı: 891.720.-TL (%20) fazlası = 1.070.064.- TL VEYA</w:t>
      </w:r>
    </w:p>
    <w:p w:rsidR="00B42A95" w:rsidRDefault="00B42A95" w:rsidP="00B42A95">
      <w:r>
        <w:t>2022 Yılı Yıllık Satış tutarı: 1.270.701.- TL (%20) fazlası</w:t>
      </w:r>
      <w:r>
        <w:t xml:space="preserve"> = 1.524.841,20.- TL </w:t>
      </w:r>
      <w:proofErr w:type="spellStart"/>
      <w:r>
        <w:t>nı</w:t>
      </w:r>
      <w:proofErr w:type="spellEnd"/>
      <w:r>
        <w:t xml:space="preserve"> </w:t>
      </w:r>
      <w:proofErr w:type="gramStart"/>
      <w:r>
        <w:t>aşanlar  i</w:t>
      </w:r>
      <w:r>
        <w:t>şletme</w:t>
      </w:r>
      <w:proofErr w:type="gramEnd"/>
      <w:r>
        <w:t xml:space="preserve"> esasından</w:t>
      </w:r>
      <w:r>
        <w:t xml:space="preserve"> Bilanço esasına geçeceklerdir.</w:t>
      </w:r>
    </w:p>
    <w:p w:rsidR="00B42A95" w:rsidRPr="00B42A95" w:rsidRDefault="00B42A95" w:rsidP="00B42A95">
      <w:pPr>
        <w:rPr>
          <w:b/>
        </w:rPr>
      </w:pPr>
      <w:r w:rsidRPr="00B42A95">
        <w:rPr>
          <w:b/>
        </w:rPr>
        <w:t xml:space="preserve">VUK 177/2. BİRİNCİ BENTTE YAZILI OLANLARIN DIŞINDAKİ İŞLERLE UĞRAŞANLAR </w:t>
      </w:r>
      <w:proofErr w:type="gramStart"/>
      <w:r w:rsidRPr="00B42A95">
        <w:rPr>
          <w:b/>
        </w:rPr>
        <w:t>(</w:t>
      </w:r>
      <w:proofErr w:type="gramEnd"/>
      <w:r w:rsidRPr="00B42A95">
        <w:rPr>
          <w:b/>
        </w:rPr>
        <w:t>HİZMET SATIŞI</w:t>
      </w:r>
    </w:p>
    <w:p w:rsidR="00B42A95" w:rsidRPr="00B42A95" w:rsidRDefault="00B42A95" w:rsidP="00B42A95">
      <w:pPr>
        <w:rPr>
          <w:b/>
        </w:rPr>
      </w:pPr>
      <w:r w:rsidRPr="00B42A95">
        <w:rPr>
          <w:b/>
        </w:rPr>
        <w:t>YAPANLAR</w:t>
      </w:r>
      <w:proofErr w:type="gramStart"/>
      <w:r w:rsidRPr="00B42A95">
        <w:rPr>
          <w:b/>
        </w:rPr>
        <w:t>)</w:t>
      </w:r>
      <w:proofErr w:type="gramEnd"/>
    </w:p>
    <w:p w:rsidR="00B42A95" w:rsidRDefault="00B42A95" w:rsidP="00B42A95">
      <w:r>
        <w:t>2022 Yılı Yıllık gayri safi iş hasılatı: 445.860.- TL (%20) f</w:t>
      </w:r>
      <w:r>
        <w:t xml:space="preserve">azlası = 535.032.-TL </w:t>
      </w:r>
      <w:proofErr w:type="spellStart"/>
      <w:r>
        <w:t>nı</w:t>
      </w:r>
      <w:proofErr w:type="spellEnd"/>
      <w:r>
        <w:t xml:space="preserve"> aşanlar</w:t>
      </w:r>
      <w:r>
        <w:t xml:space="preserve"> İşletme esasından</w:t>
      </w:r>
      <w:r>
        <w:t xml:space="preserve"> Bilanço esasına geçeceklerdir.</w:t>
      </w:r>
    </w:p>
    <w:p w:rsidR="00B42A95" w:rsidRPr="00B42A95" w:rsidRDefault="00B42A95" w:rsidP="00B42A95">
      <w:pPr>
        <w:rPr>
          <w:b/>
        </w:rPr>
      </w:pPr>
      <w:r w:rsidRPr="00B42A95">
        <w:rPr>
          <w:b/>
        </w:rPr>
        <w:t>VUK 177/3. 1 VE 2 NUMARALI BENTLERDE YAZILI İŞLERİ</w:t>
      </w:r>
      <w:r w:rsidRPr="00B42A95">
        <w:rPr>
          <w:b/>
        </w:rPr>
        <w:t xml:space="preserve">N BİRLİKTE YAPANLAR </w:t>
      </w:r>
    </w:p>
    <w:p w:rsidR="00B42A95" w:rsidRDefault="00B42A95" w:rsidP="00B42A95">
      <w:r>
        <w:t>2022 Yılı İş hasılatının 5 katı ile yıllık satışlarının toplamı: 891.720 TL (%20) faz</w:t>
      </w:r>
      <w:r>
        <w:t xml:space="preserve">lası = 1.070.064.-TL </w:t>
      </w:r>
      <w:proofErr w:type="spellStart"/>
      <w:r>
        <w:t>nı</w:t>
      </w:r>
      <w:proofErr w:type="spellEnd"/>
      <w:r>
        <w:t xml:space="preserve"> aşanlar</w:t>
      </w:r>
      <w:r>
        <w:t xml:space="preserve"> İşletme esasından Bilanço esasına geçeceklerdir.</w:t>
      </w:r>
    </w:p>
    <w:p w:rsidR="00B42A95" w:rsidRDefault="00B42A95" w:rsidP="00B42A95"/>
    <w:p w:rsidR="00B42A95" w:rsidRPr="00B42A95" w:rsidRDefault="00B42A95" w:rsidP="00B42A95">
      <w:pPr>
        <w:rPr>
          <w:b/>
        </w:rPr>
      </w:pPr>
      <w:r w:rsidRPr="00B42A95">
        <w:rPr>
          <w:b/>
        </w:rPr>
        <w:t xml:space="preserve">DEFTER BEYAN (İşletme) ESASINDAN BİLANÇO ESASINA GEÇİŞ </w:t>
      </w:r>
      <w:r w:rsidRPr="00B42A95">
        <w:rPr>
          <w:b/>
        </w:rPr>
        <w:t xml:space="preserve">İÇİN; </w:t>
      </w:r>
    </w:p>
    <w:p w:rsidR="00B42A95" w:rsidRDefault="00B42A95" w:rsidP="00B42A95">
      <w:r>
        <w:t xml:space="preserve">Bir hesap döneminin iş hacmi belirlenen hadlerden %20’yi aşan bir nispette fazla olursa veya Arka arkaya 2 dönemin iş hacmi belirlenen hadlere nazaran %20′ye kadar bir fazlalık gösterirse bu şartların tahakkukunu takip eden hesap döneminden başlayarak I. </w:t>
      </w:r>
      <w:r>
        <w:t xml:space="preserve">sınıfa geçerler. (VUK </w:t>
      </w:r>
      <w:proofErr w:type="spellStart"/>
      <w:r>
        <w:t>md.</w:t>
      </w:r>
      <w:proofErr w:type="spellEnd"/>
      <w:r>
        <w:t xml:space="preserve"> 180) </w:t>
      </w:r>
    </w:p>
    <w:p w:rsidR="00B42A95" w:rsidRDefault="00B42A95" w:rsidP="00B42A95"/>
    <w:p w:rsidR="00B42A95" w:rsidRPr="00B42A95" w:rsidRDefault="00B42A95" w:rsidP="00B42A95">
      <w:pPr>
        <w:rPr>
          <w:b/>
        </w:rPr>
      </w:pPr>
      <w:r w:rsidRPr="00B42A95">
        <w:rPr>
          <w:b/>
        </w:rPr>
        <w:t>BİLANÇO ESASINDAN İŞLETME (DE</w:t>
      </w:r>
      <w:r w:rsidRPr="00B42A95">
        <w:rPr>
          <w:b/>
        </w:rPr>
        <w:t>FTER-BEYAN) ESASINA DÖNÜŞ İÇİN;</w:t>
      </w:r>
    </w:p>
    <w:p w:rsidR="003B52E0" w:rsidRDefault="00B42A95" w:rsidP="00B42A95">
      <w:r>
        <w:t xml:space="preserve">Bir hesap döneminin iş hacmi belirlenen hadlerden %20’yi aşan bir nispette düşük olursa veya arka arkaya üç dönemin iş hacmi belirlenen hadlere nazaran %20′ye kadar bir düşüklük gösterirse bu şartların tahakkukunu takip eden hesap döneminden başlayarak, II. sınıfa geçebilirler. (VUK </w:t>
      </w:r>
      <w:proofErr w:type="spellStart"/>
      <w:r>
        <w:t>md.</w:t>
      </w:r>
      <w:proofErr w:type="spellEnd"/>
      <w:r>
        <w:t xml:space="preserve"> 179)</w:t>
      </w:r>
    </w:p>
    <w:p w:rsidR="00B42A95" w:rsidRDefault="00B42A95" w:rsidP="00B42A95"/>
    <w:p w:rsidR="00B42A95" w:rsidRPr="00B42A95" w:rsidRDefault="00B42A95" w:rsidP="00B42A95">
      <w:pPr>
        <w:rPr>
          <w:b/>
        </w:rPr>
      </w:pPr>
      <w:r w:rsidRPr="00B42A95">
        <w:rPr>
          <w:b/>
        </w:rPr>
        <w:t xml:space="preserve">2023 YILI İÇİN DEFTER TUTMA VE SINIF DEĞİŞTİRME </w:t>
      </w:r>
      <w:proofErr w:type="gramStart"/>
      <w:r w:rsidRPr="00B42A95">
        <w:rPr>
          <w:b/>
        </w:rPr>
        <w:t>HADLERİ ;</w:t>
      </w:r>
      <w:proofErr w:type="gramEnd"/>
      <w:r w:rsidRPr="00B42A95">
        <w:rPr>
          <w:b/>
        </w:rPr>
        <w:t xml:space="preserve"> </w:t>
      </w:r>
    </w:p>
    <w:p w:rsidR="00B42A95" w:rsidRPr="00B42A95" w:rsidRDefault="00B42A95" w:rsidP="00B42A95">
      <w:pPr>
        <w:rPr>
          <w:b/>
        </w:rPr>
      </w:pPr>
      <w:r w:rsidRPr="00B42A95">
        <w:rPr>
          <w:b/>
        </w:rPr>
        <w:t>1- Yıllık</w:t>
      </w:r>
    </w:p>
    <w:p w:rsidR="00B42A95" w:rsidRDefault="00B42A95" w:rsidP="00B42A95">
      <w:r w:rsidRPr="00B42A95">
        <w:rPr>
          <w:b/>
        </w:rPr>
        <w:t xml:space="preserve">-Alış </w:t>
      </w:r>
      <w:proofErr w:type="gramStart"/>
      <w:r w:rsidRPr="00B42A95">
        <w:rPr>
          <w:b/>
        </w:rPr>
        <w:t>tutarı</w:t>
      </w:r>
      <w:r>
        <w:t xml:space="preserve"> : 891</w:t>
      </w:r>
      <w:proofErr w:type="gramEnd"/>
      <w:r>
        <w:t>.720.- TL</w:t>
      </w:r>
    </w:p>
    <w:p w:rsidR="00B42A95" w:rsidRDefault="00B42A95" w:rsidP="00B42A95">
      <w:r w:rsidRPr="00B42A95">
        <w:rPr>
          <w:b/>
        </w:rPr>
        <w:t>-Satış tutarı</w:t>
      </w:r>
      <w:r>
        <w:t>: 1.270.701.- TL</w:t>
      </w:r>
    </w:p>
    <w:p w:rsidR="00B42A95" w:rsidRDefault="00B42A95" w:rsidP="00B42A95"/>
    <w:p w:rsidR="00B42A95" w:rsidRDefault="00B42A95" w:rsidP="00B42A95"/>
    <w:p w:rsidR="00B42A95" w:rsidRDefault="00B42A95" w:rsidP="00B42A95">
      <w:r w:rsidRPr="00B42A95">
        <w:rPr>
          <w:b/>
        </w:rPr>
        <w:lastRenderedPageBreak/>
        <w:t>2- Yıllık gayrisafi iş hasılatı</w:t>
      </w:r>
      <w:r>
        <w:t>: 445.860.- TL.</w:t>
      </w:r>
    </w:p>
    <w:p w:rsidR="00B42A95" w:rsidRDefault="00B42A95" w:rsidP="00B42A95">
      <w:r w:rsidRPr="00B42A95">
        <w:rPr>
          <w:b/>
        </w:rPr>
        <w:t>3- İş hasılatının beş katı ile y</w:t>
      </w:r>
      <w:r w:rsidRPr="00B42A95">
        <w:rPr>
          <w:b/>
        </w:rPr>
        <w:t>ıllık satış hasılatının toplamı</w:t>
      </w:r>
      <w:r>
        <w:t xml:space="preserve">: </w:t>
      </w:r>
      <w:r>
        <w:t>891.720.- TL</w:t>
      </w:r>
    </w:p>
    <w:p w:rsidR="00B42A95" w:rsidRDefault="00B42A95" w:rsidP="00B42A95"/>
    <w:p w:rsidR="00B42A95" w:rsidRDefault="00B42A95" w:rsidP="00B42A95">
      <w:r w:rsidRPr="00B42A95">
        <w:rPr>
          <w:b/>
        </w:rPr>
        <w:t>DİPNOT:</w:t>
      </w:r>
      <w:r>
        <w:t xml:space="preserve"> Bu rakamlar </w:t>
      </w:r>
      <w:r w:rsidRPr="00B42A95">
        <w:t xml:space="preserve">Hazine ve Maliye Bakanlığı Tarafından 24.11.2022 Tarih ve 32023 Sayılı Resmi </w:t>
      </w:r>
      <w:proofErr w:type="spellStart"/>
      <w:r w:rsidRPr="00B42A95">
        <w:t>Gazete’de</w:t>
      </w:r>
      <w:proofErr w:type="spellEnd"/>
      <w:r w:rsidRPr="00B42A95">
        <w:t xml:space="preserve"> Yayınlanan VUK 542 Sıra </w:t>
      </w:r>
      <w:proofErr w:type="spellStart"/>
      <w:r w:rsidRPr="00B42A95">
        <w:t>Nolu</w:t>
      </w:r>
      <w:proofErr w:type="spellEnd"/>
      <w:r w:rsidRPr="00B42A95">
        <w:t xml:space="preserve"> Tebliğe </w:t>
      </w:r>
      <w:r>
        <w:t xml:space="preserve">açıklanan </w:t>
      </w:r>
      <w:r w:rsidRPr="00B42A95">
        <w:t>% 122,93</w:t>
      </w:r>
      <w:r>
        <w:t xml:space="preserve"> oranına göre belirlenmiş olup </w:t>
      </w:r>
      <w:proofErr w:type="spellStart"/>
      <w:r>
        <w:t>küs</w:t>
      </w:r>
      <w:bookmarkStart w:id="0" w:name="_GoBack"/>
      <w:bookmarkEnd w:id="0"/>
      <w:r>
        <w:t>uratlarla</w:t>
      </w:r>
      <w:proofErr w:type="spellEnd"/>
      <w:r>
        <w:t xml:space="preserve"> ilgili düzeltmeler Bakanlığın daha sonra yayınlayacağı tebliğde yer alacaktır. </w:t>
      </w:r>
    </w:p>
    <w:sectPr w:rsidR="00B4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4C"/>
    <w:rsid w:val="003B52E0"/>
    <w:rsid w:val="0060174C"/>
    <w:rsid w:val="00B42A95"/>
    <w:rsid w:val="00B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2022-12-09T10:47:00Z</dcterms:created>
  <dcterms:modified xsi:type="dcterms:W3CDTF">2022-12-09T10:47:00Z</dcterms:modified>
</cp:coreProperties>
</file>